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24FF78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pc端考试</w:t>
      </w:r>
    </w:p>
    <w:p w14:paraId="5A248A4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登录网址:https://hrbust.jxjy.chaoxing.com/login</w:t>
      </w:r>
    </w:p>
    <w:p w14:paraId="45A3A69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选择机构账号登陆</w:t>
      </w:r>
    </w:p>
    <w:p w14:paraId="0E6417E8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2810510"/>
            <wp:effectExtent l="0" t="0" r="5715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07F82">
      <w:pPr>
        <w:pStyle w:val="7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方式一：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电脑端收件箱中进入考试：</w:t>
      </w:r>
    </w:p>
    <w:p w14:paraId="753F4E56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进入个人空间-点击收件箱进入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补考所发布的</w:t>
      </w:r>
      <w:r>
        <w:rPr>
          <w:rFonts w:hint="eastAsia" w:ascii="宋体" w:hAnsi="宋体" w:eastAsia="宋体" w:cs="宋体"/>
          <w:sz w:val="24"/>
          <w:szCs w:val="24"/>
        </w:rPr>
        <w:t>考试。</w:t>
      </w:r>
    </w:p>
    <w:p w14:paraId="56CEA27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sz w:val="24"/>
          <w:szCs w:val="24"/>
        </w:rPr>
      </w:pPr>
    </w:p>
    <w:p w14:paraId="19980E3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2285365"/>
            <wp:effectExtent l="0" t="0" r="8890" b="63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39D2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</w:pPr>
      <w:r>
        <w:drawing>
          <wp:inline distT="0" distB="0" distL="0" distR="0">
            <wp:extent cx="5274310" cy="1731645"/>
            <wp:effectExtent l="0" t="0" r="8890" b="2095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D770A">
      <w:pPr>
        <w:pStyle w:val="7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方式二：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进入课程空间课程页面，点击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考试列表进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入考试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：</w:t>
      </w:r>
    </w:p>
    <w:p w14:paraId="380122AE">
      <w:pPr>
        <w:numPr>
          <w:ilvl w:val="0"/>
          <w:numId w:val="0"/>
        </w:numPr>
      </w:pPr>
      <w:r>
        <w:drawing>
          <wp:inline distT="0" distB="0" distL="114300" distR="114300">
            <wp:extent cx="5264785" cy="2983230"/>
            <wp:effectExtent l="0" t="0" r="1841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39076">
      <w:pPr>
        <w:numPr>
          <w:ilvl w:val="0"/>
          <w:numId w:val="0"/>
        </w:numPr>
      </w:pPr>
      <w:r>
        <w:drawing>
          <wp:inline distT="0" distB="0" distL="114300" distR="114300">
            <wp:extent cx="5266690" cy="2169160"/>
            <wp:effectExtent l="0" t="0" r="0" b="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888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E1B33">
      <w:pPr>
        <w:numPr>
          <w:ilvl w:val="0"/>
          <w:numId w:val="0"/>
        </w:numPr>
      </w:pPr>
    </w:p>
    <w:p w14:paraId="07863E49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进入考试后点击截屏授权后选择共享的屏幕点击分享，然后点击下一步</w:t>
      </w:r>
    </w:p>
    <w:p w14:paraId="72C79156">
      <w:r>
        <w:drawing>
          <wp:inline distT="0" distB="0" distL="114300" distR="114300">
            <wp:extent cx="5266690" cy="2369820"/>
            <wp:effectExtent l="0" t="0" r="16510" b="1778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369820"/>
            <wp:effectExtent l="0" t="0" r="16510" b="17780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369820"/>
            <wp:effectExtent l="0" t="0" r="16510" b="17780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A3518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注意：不要点击停止共享</w:t>
      </w:r>
    </w:p>
    <w:p w14:paraId="3129217A">
      <w:r>
        <w:drawing>
          <wp:inline distT="0" distB="0" distL="114300" distR="114300">
            <wp:extent cx="5266690" cy="2504440"/>
            <wp:effectExtent l="0" t="0" r="16510" b="10160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7DEA3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然后勾选，人脸识别条例，点击开始识别，会显示录制中，录制完成之后点击提交，会进入待考区，点击我以阅读并进去考试，选择分享共享的屏幕然后进行作答。</w:t>
      </w:r>
    </w:p>
    <w:p w14:paraId="54B2C682">
      <w:pPr>
        <w:numPr>
          <w:ilvl w:val="0"/>
          <w:numId w:val="0"/>
        </w:numPr>
      </w:pPr>
      <w:r>
        <w:drawing>
          <wp:inline distT="0" distB="0" distL="114300" distR="114300">
            <wp:extent cx="5266690" cy="2369820"/>
            <wp:effectExtent l="0" t="0" r="16510" b="17780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369820"/>
            <wp:effectExtent l="0" t="0" r="16510" b="17780"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369820"/>
            <wp:effectExtent l="0" t="0" r="16510" b="17780"/>
            <wp:docPr id="3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369820"/>
            <wp:effectExtent l="0" t="0" r="16510" b="17780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369820"/>
            <wp:effectExtent l="0" t="0" r="16510" b="17780"/>
            <wp:docPr id="4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369820"/>
            <wp:effectExtent l="0" t="0" r="16510" b="1778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369820"/>
            <wp:effectExtent l="0" t="0" r="16510" b="17780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369820"/>
            <wp:effectExtent l="0" t="0" r="16510" b="17780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468880"/>
            <wp:effectExtent l="0" t="0" r="16510" b="2032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9878A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移动端考试</w:t>
      </w:r>
    </w:p>
    <w:p w14:paraId="754CDA7B">
      <w:pPr>
        <w:widowControl w:val="0"/>
        <w:numPr>
          <w:ilvl w:val="0"/>
          <w:numId w:val="0"/>
        </w:numPr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进入学习通后，在首页界面切换至【哈尔滨理工大学继续教育学院】，选择考试列表（也可</w:t>
      </w:r>
      <w:bookmarkStart w:id="0" w:name="_GoBack"/>
      <w:bookmarkEnd w:id="0"/>
      <w:r>
        <w:rPr>
          <w:rFonts w:hint="eastAsia"/>
          <w:lang w:val="en-US" w:eastAsia="zh-CN"/>
        </w:rPr>
        <w:t>从收件箱考试通知进入考试），进入到考试列表后，选择需要进行的考试，然后进行人脸识别，识别成功后进入考试试卷开始考试。</w:t>
      </w:r>
    </w:p>
    <w:p w14:paraId="0DDFEA43">
      <w:pPr>
        <w:widowControl w:val="0"/>
        <w:numPr>
          <w:ilvl w:val="0"/>
          <w:numId w:val="0"/>
        </w:numPr>
        <w:jc w:val="both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1780540" cy="3862070"/>
            <wp:effectExtent l="0" t="0" r="22860" b="241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1675130" cy="3860800"/>
            <wp:effectExtent l="0" t="0" r="1270" b="0"/>
            <wp:docPr id="48" name="图片 19" descr="62df1d1b98542c141974c4c6f08d3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9" descr="62df1d1b98542c141974c4c6f08d34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1741805" cy="3869055"/>
            <wp:effectExtent l="0" t="0" r="10795" b="17145"/>
            <wp:docPr id="50" name="图片 20" descr="8ae26959670b0482805dd0383fe2c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0" descr="8ae26959670b0482805dd0383fe2c6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5A924">
      <w:pPr>
        <w:widowControl w:val="0"/>
        <w:numPr>
          <w:ilvl w:val="0"/>
          <w:numId w:val="0"/>
        </w:numPr>
        <w:jc w:val="left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1772285" cy="3837940"/>
            <wp:effectExtent l="0" t="0" r="5715" b="22860"/>
            <wp:docPr id="44" name="图片 21" descr="d65aec63d35e3b024fb81fe81aa0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1" descr="d65aec63d35e3b024fb81fe81aa0e7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715770" cy="3848100"/>
            <wp:effectExtent l="0" t="0" r="11430" b="12700"/>
            <wp:docPr id="49" name="图片 22" descr="c9c4b011557a4d3a75562de5ca0f6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2" descr="c9c4b011557a4d3a75562de5ca0f6e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46885" cy="3853180"/>
            <wp:effectExtent l="0" t="0" r="5715" b="7620"/>
            <wp:docPr id="4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1EE00">
      <w:pPr>
        <w:jc w:val="left"/>
      </w:pPr>
    </w:p>
    <w:p w14:paraId="73A2ECA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</w:pPr>
    </w:p>
    <w:p w14:paraId="743B4D5D">
      <w:pPr>
        <w:pStyle w:val="7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</w:pPr>
    </w:p>
    <w:p w14:paraId="5D42F12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rPr>
          <w:rFonts w:ascii="宋体" w:hAnsi="宋体" w:eastAsia="宋体" w:cs="宋体"/>
          <w:kern w:val="0"/>
          <w:sz w:val="24"/>
          <w:szCs w:val="24"/>
        </w:rPr>
      </w:pPr>
    </w:p>
    <w:p w14:paraId="2CF16DB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1YTIwYzE4MjQ2YjUzNjc0ZjQ3YjI1MDI5ZTZkMmMifQ=="/>
  </w:docVars>
  <w:rsids>
    <w:rsidRoot w:val="7FFF45DC"/>
    <w:rsid w:val="39B93E43"/>
    <w:rsid w:val="3ED243E0"/>
    <w:rsid w:val="7FFF4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outlineLvl w:val="2"/>
    </w:pPr>
    <w:rPr>
      <w:b/>
      <w:bCs/>
      <w:sz w:val="24"/>
      <w:szCs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270</Words>
  <Characters>271</Characters>
  <Lines>0</Lines>
  <Paragraphs>0</Paragraphs>
  <TotalTime>12</TotalTime>
  <ScaleCrop>false</ScaleCrop>
  <LinksUpToDate>false</LinksUpToDate>
  <CharactersWithSpaces>271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2025-01-09T11:15:00Z</dcterms:created>
  <dc:creator>发糕</dc:creator>
  <cp:lastModifiedBy>cl</cp:lastModifiedBy>
  <dcterms:modified xsi:type="dcterms:W3CDTF">2025-02-27T02:45:36Z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6514A4C30A814AD7808624551F71B840_13</vt:lpwstr>
  </property>
  <property fmtid="{D5CDD505-2E9C-101B-9397-08002B2CF9AE}" pid="4" name="KSOTemplateDocerSaveRecord">
    <vt:lpwstr>eyJoZGlkIjoiNjkzMGNiZGIwMWI5NjZmN2VkNzY2MDgwNjI1YTA5ODQiLCJ1c2VySWQiOiIzODEzMzkyODkifQ==</vt:lpwstr>
  </property>
</Properties>
</file>