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附件3：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现通知校本部2021级学生缴纳电子教材费，本次缴费方式采取支付宝收款方式，缴费成功请发送付款记录和姓名、专业到我邮箱：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instrText xml:space="preserve"> HYPERLINK "mailto:34521057@qq.com；如需收据请在邮箱中备注。" </w:instrTex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34521057@qq.com；</w:t>
      </w:r>
      <w:r>
        <w:rPr>
          <w:rStyle w:val="4"/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u w:val="none"/>
          <w:lang w:val="en-US" w:eastAsia="zh-CN"/>
        </w:rPr>
        <w:t>如需收据请在邮箱中备注。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谢谢配合！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</w:t>
      </w:r>
      <w:r>
        <w:rPr>
          <w:rFonts w:ascii="宋体" w:hAnsi="宋体" w:eastAsia="宋体" w:cs="宋体"/>
          <w:b/>
          <w:sz w:val="24"/>
          <w:szCs w:val="24"/>
        </w:rPr>
        <w:t>北京世纪超星信息技术发展有限责任公司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刘佳辉          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                            </w:t>
      </w:r>
    </w:p>
    <w:p>
      <w:pPr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              2021年3月3日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附：收款二维码如下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74295</wp:posOffset>
            </wp:positionV>
            <wp:extent cx="3049905" cy="4574540"/>
            <wp:effectExtent l="0" t="0" r="17145" b="16510"/>
            <wp:wrapNone/>
            <wp:docPr id="1" name="图片 1" descr="d263aa48a0fc41b0121a90267b1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63aa48a0fc41b0121a90267b131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457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D52D6"/>
    <w:rsid w:val="3EFA06B6"/>
    <w:rsid w:val="4DBD61AD"/>
    <w:rsid w:val="51C517C5"/>
    <w:rsid w:val="5A1D5844"/>
    <w:rsid w:val="5C44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2021-03-03T06:23:00Z</dcterms:created>
  <dc:creator>LENOVO</dc:creator>
  <cp:lastModifiedBy>a</cp:lastModifiedBy>
  <dcterms:modified xsi:type="dcterms:W3CDTF">2021-03-03T12:58:01Z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06EA50F1AABA48439F08309F02569F85</vt:lpwstr>
  </property>
</Properties>
</file>