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E43E" w14:textId="2A5EB9C3" w:rsidR="00C32615" w:rsidRPr="00990CB1" w:rsidRDefault="00C32615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990CB1">
        <w:rPr>
          <w:rFonts w:ascii="宋体" w:eastAsia="宋体" w:hAnsi="宋体" w:hint="eastAsia"/>
          <w:b/>
          <w:bCs/>
          <w:sz w:val="32"/>
          <w:szCs w:val="32"/>
        </w:rPr>
        <w:t>《</w:t>
      </w:r>
      <w:r w:rsidR="00990CB1" w:rsidRPr="00990CB1">
        <w:rPr>
          <w:rFonts w:ascii="宋体" w:eastAsia="宋体" w:hAnsi="宋体" w:hint="eastAsia"/>
          <w:b/>
          <w:bCs/>
          <w:sz w:val="32"/>
          <w:szCs w:val="32"/>
        </w:rPr>
        <w:t>计算机辅助产品设计（实践）</w:t>
      </w:r>
      <w:r w:rsidRPr="00990CB1">
        <w:rPr>
          <w:rFonts w:ascii="宋体" w:eastAsia="宋体" w:hAnsi="宋体" w:hint="eastAsia"/>
          <w:b/>
          <w:bCs/>
          <w:sz w:val="32"/>
          <w:szCs w:val="32"/>
        </w:rPr>
        <w:t>》课程考核大纲</w:t>
      </w:r>
    </w:p>
    <w:p w14:paraId="31A874FD" w14:textId="062BBAA9" w:rsidR="00C32615" w:rsidRPr="00C32615" w:rsidRDefault="00C32615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C32615">
        <w:rPr>
          <w:rFonts w:ascii="宋体" w:eastAsia="宋体" w:hAnsi="宋体" w:hint="eastAsia"/>
          <w:b/>
          <w:bCs/>
          <w:sz w:val="28"/>
          <w:szCs w:val="28"/>
        </w:rPr>
        <w:t>（课程代码：1</w:t>
      </w:r>
      <w:r w:rsidR="00990CB1">
        <w:rPr>
          <w:rFonts w:ascii="宋体" w:eastAsia="宋体" w:hAnsi="宋体" w:hint="eastAsia"/>
          <w:b/>
          <w:bCs/>
          <w:sz w:val="28"/>
          <w:szCs w:val="28"/>
        </w:rPr>
        <w:t>3800</w:t>
      </w:r>
      <w:r w:rsidRPr="00C32615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54ED95F8" w14:textId="30C0E32A" w:rsidR="00C32615" w:rsidRPr="00DA0A24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>第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一</w:t>
      </w: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部分  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课程性质和</w:t>
      </w:r>
      <w:r w:rsidR="00C32615" w:rsidRPr="00DA0A24">
        <w:rPr>
          <w:rStyle w:val="30"/>
          <w:rFonts w:ascii="宋体" w:eastAsia="宋体" w:hAnsi="宋体" w:hint="eastAsia"/>
          <w:b/>
          <w:bCs/>
          <w:color w:val="auto"/>
        </w:rPr>
        <w:t>考核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目标</w:t>
      </w:r>
    </w:p>
    <w:p w14:paraId="399F3677" w14:textId="4C457569" w:rsidR="00C32615" w:rsidRPr="00D020E2" w:rsidRDefault="00D020E2" w:rsidP="00D020E2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一、</w:t>
      </w:r>
      <w:r w:rsidR="00C32615"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课程性质</w:t>
      </w:r>
    </w:p>
    <w:p w14:paraId="029803A2" w14:textId="34EC53B6" w:rsidR="00C32615" w:rsidRPr="00C32615" w:rsidRDefault="00990CB1" w:rsidP="00C32615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“</w:t>
      </w:r>
      <w:r w:rsidRPr="00990CB1">
        <w:rPr>
          <w:rFonts w:ascii="宋体" w:eastAsia="宋体" w:hAnsi="宋体" w:hint="eastAsia"/>
          <w:szCs w:val="21"/>
        </w:rPr>
        <w:t>计算机辅助产品设计（实践）</w:t>
      </w:r>
      <w:r>
        <w:rPr>
          <w:rFonts w:ascii="宋体" w:eastAsia="宋体" w:hAnsi="宋体" w:hint="eastAsia"/>
          <w:szCs w:val="21"/>
        </w:rPr>
        <w:t>”</w:t>
      </w:r>
      <w:r w:rsidRPr="00990CB1">
        <w:rPr>
          <w:rFonts w:ascii="宋体" w:eastAsia="宋体" w:hAnsi="宋体" w:hint="eastAsia"/>
          <w:szCs w:val="21"/>
        </w:rPr>
        <w:t>是</w:t>
      </w:r>
      <w:r>
        <w:rPr>
          <w:rFonts w:ascii="宋体" w:eastAsia="宋体" w:hAnsi="宋体" w:hint="eastAsia"/>
          <w:szCs w:val="21"/>
        </w:rPr>
        <w:t>工业</w:t>
      </w:r>
      <w:r w:rsidRPr="00990CB1">
        <w:rPr>
          <w:rFonts w:ascii="宋体" w:eastAsia="宋体" w:hAnsi="宋体" w:hint="eastAsia"/>
          <w:szCs w:val="21"/>
        </w:rPr>
        <w:t>设计专业的一门</w:t>
      </w:r>
      <w:r>
        <w:rPr>
          <w:rFonts w:ascii="宋体" w:eastAsia="宋体" w:hAnsi="宋体" w:hint="eastAsia"/>
          <w:szCs w:val="21"/>
        </w:rPr>
        <w:t>实践</w:t>
      </w:r>
      <w:r w:rsidRPr="00990CB1">
        <w:rPr>
          <w:rFonts w:ascii="宋体" w:eastAsia="宋体" w:hAnsi="宋体" w:hint="eastAsia"/>
          <w:szCs w:val="21"/>
        </w:rPr>
        <w:t>课程，主要介绍利用Rhino5.0进行产品建模的方法和技巧。基础理论部分包括点、线、面的构成及点、线对最终模型精度与连续性的影响因素等；渲染部分重点介绍KeyShot渲染器的相关知识；案例部分则选择工业设计领域中较为经典的几类产品进行讲解。建模之前首先展示二维效果图、建模分步图及最终渲染效果图等。 通过学习该课程，学生将学会使用Rhino5.0进行三维建模和设计，并掌握使用KeyShot进行产品渲染和展示的技巧。</w:t>
      </w:r>
    </w:p>
    <w:p w14:paraId="1CD00424" w14:textId="63736082" w:rsidR="00C32615" w:rsidRPr="00D020E2" w:rsidRDefault="00D020E2" w:rsidP="00D020E2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二、考核</w:t>
      </w:r>
      <w:r w:rsidR="00C32615"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目标</w:t>
      </w:r>
    </w:p>
    <w:p w14:paraId="6AFE86D9" w14:textId="31C6C935" w:rsidR="00C32615" w:rsidRPr="00C32615" w:rsidRDefault="00990CB1" w:rsidP="00C32615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本课程的考试目标是评估学生对Rhino5.0和KeyShot的使用能力和产品设计实践的理解。考试将重点测试学生在使用Rhino5.0进行三维建模和设计、以及使用KeyShot进行产品渲染和展示方面的技能和能力。</w:t>
      </w:r>
    </w:p>
    <w:p w14:paraId="41882BC4" w14:textId="58AED093" w:rsidR="00C32615" w:rsidRPr="00DA0A24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第二部分  </w:t>
      </w:r>
      <w:r w:rsidR="00C32615" w:rsidRPr="00DA0A24">
        <w:rPr>
          <w:rFonts w:ascii="宋体" w:eastAsia="宋体" w:hAnsi="宋体" w:hint="eastAsia"/>
          <w:b/>
          <w:bCs/>
          <w:color w:val="auto"/>
          <w:sz w:val="32"/>
          <w:szCs w:val="32"/>
        </w:rPr>
        <w:t>考核内容和考核要求</w:t>
      </w:r>
    </w:p>
    <w:p w14:paraId="1EC2B2E4" w14:textId="744F4EC3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auto"/>
          <w:sz w:val="28"/>
          <w:szCs w:val="28"/>
        </w:rPr>
        <w:t>第1章</w:t>
      </w:r>
      <w:r w:rsidR="00DA0A24" w:rsidRPr="00DA0A24">
        <w:rPr>
          <w:rFonts w:ascii="宋体" w:eastAsia="宋体" w:hAnsi="宋体" w:hint="eastAsia"/>
          <w:b/>
          <w:bCs/>
          <w:color w:val="auto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auto"/>
          <w:sz w:val="28"/>
          <w:szCs w:val="28"/>
        </w:rPr>
        <w:t>计算机辅助工业设计概述</w:t>
      </w:r>
    </w:p>
    <w:p w14:paraId="350E46C7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7B985328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通过本章的学习，掌握计算机辅助工业设计的定义、发展历程及在产品设计中的作用，理解其数字化、可视化特征与信息化生产方式的关联性及价值。</w:t>
      </w:r>
    </w:p>
    <w:p w14:paraId="2E559DA9" w14:textId="703522C5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31E40B55" w14:textId="63F68A16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1.1 工业设计的概念</w:t>
      </w:r>
    </w:p>
    <w:p w14:paraId="7CF7A49B" w14:textId="041C6BF3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1.2 产品设计的流程</w:t>
      </w:r>
    </w:p>
    <w:p w14:paraId="27C5199D" w14:textId="516609B7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1.3产品设计的思维与方法</w:t>
      </w:r>
    </w:p>
    <w:p w14:paraId="41CC84B2" w14:textId="528F9369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1.4计算机辅助工业设计的概念和特点</w:t>
      </w:r>
    </w:p>
    <w:p w14:paraId="76ACF7F5" w14:textId="69170C7E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1.5 计算机辅助工业设计的历史与现状</w:t>
      </w:r>
    </w:p>
    <w:p w14:paraId="316121DD" w14:textId="64B175BA" w:rsidR="00C32615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lastRenderedPageBreak/>
        <w:t>1.6 计算机辅助技术对工业设计的影响</w:t>
      </w:r>
    </w:p>
    <w:p w14:paraId="60575DFB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12BD5D8C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（一）工业设计的概念</w:t>
      </w:r>
    </w:p>
    <w:p w14:paraId="05BA84E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识记：工业设计的基本定义</w:t>
      </w:r>
    </w:p>
    <w:p w14:paraId="5F89388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领会：工业设计的核心范畴、常见要素</w:t>
      </w:r>
    </w:p>
    <w:p w14:paraId="2E499B9C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（二）产品设计的流程</w:t>
      </w:r>
    </w:p>
    <w:p w14:paraId="58E374FB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识记：产品设计流程的核心阶段名称及顺序</w:t>
      </w:r>
    </w:p>
    <w:p w14:paraId="290B9BB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领会：各阶段的核心目标及其相互关系</w:t>
      </w:r>
    </w:p>
    <w:p w14:paraId="3D60E5B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（三）产品设计的思维与方法</w:t>
      </w:r>
    </w:p>
    <w:p w14:paraId="49586B9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识记：设计思维原则、常用方法及应用场景</w:t>
      </w:r>
    </w:p>
    <w:p w14:paraId="6024C48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领会：产品设计的核心思维的内涵、特点及应用体现</w:t>
      </w:r>
    </w:p>
    <w:p w14:paraId="7D94DAE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（四）计算机辅助工业设计的概念和特点</w:t>
      </w:r>
    </w:p>
    <w:p w14:paraId="529F3BB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识记：计算机辅助工业设计的概念和特点。</w:t>
      </w:r>
    </w:p>
    <w:p w14:paraId="41C2CD4C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领会：产品造型 CAID；视觉传达CAID；环境CAID</w:t>
      </w:r>
    </w:p>
    <w:p w14:paraId="694AB31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应用：能够比较分析几种常见CAID软件的功能和技术特长。</w:t>
      </w:r>
    </w:p>
    <w:p w14:paraId="71C4D144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（五）计算机辅助工业设计的历史和现状</w:t>
      </w:r>
    </w:p>
    <w:p w14:paraId="269D171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识记：计算机辅助工业设计的发展历程。</w:t>
      </w:r>
    </w:p>
    <w:p w14:paraId="738B8AB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（六）计算机辅助技术对工业设计的影响</w:t>
      </w:r>
    </w:p>
    <w:p w14:paraId="0B0F5828" w14:textId="4B55ABFB" w:rsidR="008E48AE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Times New Roman" w:eastAsia="宋体" w:hAnsi="Times New Roman" w:cs="Times New Roman"/>
          <w:szCs w:val="21"/>
        </w:rPr>
        <w:t>‌</w:t>
      </w:r>
      <w:r w:rsidRPr="008E48AE">
        <w:rPr>
          <w:rFonts w:ascii="宋体" w:eastAsia="宋体" w:hAnsi="宋体" w:hint="eastAsia"/>
          <w:szCs w:val="21"/>
        </w:rPr>
        <w:t>领会：</w:t>
      </w:r>
      <w:r w:rsidRPr="008E48AE">
        <w:rPr>
          <w:rFonts w:ascii="宋体" w:eastAsia="宋体" w:hAnsi="宋体"/>
          <w:szCs w:val="21"/>
        </w:rPr>
        <w:t>CAID (计算机辅助工业设计)的本质和作用</w:t>
      </w:r>
    </w:p>
    <w:p w14:paraId="765CD640" w14:textId="457061D0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第2章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初识Rhino5.0</w:t>
      </w:r>
    </w:p>
    <w:p w14:paraId="1BCB936F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B7DAE8F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通过本章的学习使学生掌握Rhino5.0建模的基本原理和基础命令等基本知识，掌握Rhino5.0建模的基础工具使用。</w:t>
      </w:r>
    </w:p>
    <w:p w14:paraId="62945394" w14:textId="77F619BE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50DA7ECB" w14:textId="6D9979EB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2.1 Rhino5.0界面介绍</w:t>
      </w:r>
    </w:p>
    <w:p w14:paraId="329B0BF1" w14:textId="1DEECF75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2.2 Rhino5.0工作环境设置</w:t>
      </w:r>
    </w:p>
    <w:p w14:paraId="264DC451" w14:textId="33E711FA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2.3 Rhino5.0基本操作</w:t>
      </w:r>
    </w:p>
    <w:p w14:paraId="5CCA50EF" w14:textId="42A962FC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2.4 坐标系</w:t>
      </w:r>
    </w:p>
    <w:p w14:paraId="1E89DB6E" w14:textId="77473C1A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2.5 坐标输入</w:t>
      </w:r>
    </w:p>
    <w:p w14:paraId="70279A26" w14:textId="02D9BA7E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lastRenderedPageBreak/>
        <w:t>2.6 变动操作</w:t>
      </w:r>
    </w:p>
    <w:p w14:paraId="29A3AED5" w14:textId="77777777" w:rsidR="008E48AE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2.7 常用编辑工具</w:t>
      </w:r>
    </w:p>
    <w:p w14:paraId="167FE58E" w14:textId="16648735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43962804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（一）Rhino5.0界面介绍</w:t>
      </w:r>
    </w:p>
    <w:p w14:paraId="7289FA7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识记：掌握界面核心组成部分、基本布局。</w:t>
      </w:r>
    </w:p>
    <w:p w14:paraId="325A9F5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领会：工作界面常用工具命令及各区域协同作用。</w:t>
      </w:r>
      <w:r w:rsidRPr="008E48AE">
        <w:rPr>
          <w:rFonts w:ascii="宋体" w:eastAsia="宋体" w:hAnsi="宋体"/>
          <w:szCs w:val="21"/>
        </w:rPr>
        <w:t xml:space="preserve"> </w:t>
      </w:r>
      <w:r w:rsidRPr="008E48AE">
        <w:rPr>
          <w:rFonts w:ascii="Times New Roman" w:eastAsia="宋体" w:hAnsi="Times New Roman" w:cs="Times New Roman"/>
          <w:szCs w:val="21"/>
        </w:rPr>
        <w:t>‌</w:t>
      </w:r>
    </w:p>
    <w:p w14:paraId="599FAD0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应用：熟练运用界面特性提升操作效率，例如通过指令栏别名快速定位命令、利用状态栏坐标精准定位、自定义工具栏提升个性化操作体验。</w:t>
      </w:r>
    </w:p>
    <w:p w14:paraId="5DBE29B4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（二）Rhino5.0工作环境设置</w:t>
      </w:r>
    </w:p>
    <w:p w14:paraId="6352CCC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识记：环境设置的基本单位。</w:t>
      </w:r>
    </w:p>
    <w:p w14:paraId="7A861DAB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领会：建模辅助的方法。</w:t>
      </w:r>
    </w:p>
    <w:p w14:paraId="062D183E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（三）Rhino5.0基本操作</w:t>
      </w:r>
    </w:p>
    <w:p w14:paraId="0B07C464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识记：操作名称、命令</w:t>
      </w:r>
    </w:p>
    <w:p w14:paraId="4405D6D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领会：界面元素功能、命令功能与原理</w:t>
      </w:r>
    </w:p>
    <w:p w14:paraId="2F0FDDE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（四）坐标系</w:t>
      </w:r>
    </w:p>
    <w:p w14:paraId="0EBFF08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识记：坐标系的基本组成。</w:t>
      </w:r>
    </w:p>
    <w:p w14:paraId="747B6B8B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领会：坐标系原理及坐标的具体输入方法。</w:t>
      </w:r>
    </w:p>
    <w:p w14:paraId="3DD9A10B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（五）坐标输入</w:t>
      </w:r>
    </w:p>
    <w:p w14:paraId="6103EC0D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识记：主要坐标输入方式的名称、基本方法</w:t>
      </w:r>
    </w:p>
    <w:p w14:paraId="6E838C6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领会：主要坐标输入的应用场景</w:t>
      </w:r>
    </w:p>
    <w:p w14:paraId="47AD676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（六）变动操作</w:t>
      </w:r>
    </w:p>
    <w:p w14:paraId="62642E6F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识记：工具名称与位置、基本操作步骤</w:t>
      </w:r>
    </w:p>
    <w:p w14:paraId="385640A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领会：变动操作的工作原理</w:t>
      </w:r>
    </w:p>
    <w:p w14:paraId="5FFA0DF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（七）常用编辑工具</w:t>
      </w:r>
    </w:p>
    <w:p w14:paraId="16F6C6C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识记：Rhino的基础工具及命令使用。</w:t>
      </w:r>
    </w:p>
    <w:p w14:paraId="701A48E8" w14:textId="14337D8F" w:rsidR="00C32615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领会：常用建模工具及命令的使用方法，如曲线编辑工具、曲面编辑工具、双轨扫掠工具、镜像等工具。</w:t>
      </w:r>
    </w:p>
    <w:p w14:paraId="3B6BE37E" w14:textId="56AA6856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第3章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Rhino5.0建模基础</w:t>
      </w:r>
    </w:p>
    <w:p w14:paraId="46C7FF86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7FE6CA7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lastRenderedPageBreak/>
        <w:t>通过本章的学习，理解和掌握建模软件Rhino基本的建模方式，涉及曲线、曲面的基础知识，曲线、曲面与实体的创建与编辑工具。</w:t>
      </w:r>
    </w:p>
    <w:p w14:paraId="35033250" w14:textId="580BC6AA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347363EB" w14:textId="2D0C4FB8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3.1 NURBS的概念</w:t>
      </w:r>
    </w:p>
    <w:p w14:paraId="59ACB231" w14:textId="4C5B1B56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3.2 点与线的相关概念</w:t>
      </w:r>
    </w:p>
    <w:p w14:paraId="2B04633D" w14:textId="31AEC761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3.3 曲线的创建</w:t>
      </w:r>
    </w:p>
    <w:p w14:paraId="121C62A8" w14:textId="19239A39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3.4 曲线的编辑</w:t>
      </w:r>
    </w:p>
    <w:p w14:paraId="60DCC95F" w14:textId="05E04936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3.5 曲线的质量与检测</w:t>
      </w:r>
    </w:p>
    <w:p w14:paraId="01EACFB8" w14:textId="0865618E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3.6 曲面的基本概念</w:t>
      </w:r>
    </w:p>
    <w:p w14:paraId="40B2ABF0" w14:textId="345C3C42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3.7 曲面的创建工具</w:t>
      </w:r>
    </w:p>
    <w:p w14:paraId="035A1999" w14:textId="5180883E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3.8 曲面编辑工具</w:t>
      </w:r>
    </w:p>
    <w:p w14:paraId="509C8B23" w14:textId="77777777" w:rsidR="008E48AE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3.9 专题讲解</w:t>
      </w:r>
    </w:p>
    <w:p w14:paraId="4C74658A" w14:textId="5C840ABB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2868309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（一）NURBS的概念</w:t>
      </w:r>
    </w:p>
    <w:p w14:paraId="401C889D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</w:t>
      </w:r>
      <w:r w:rsidRPr="008E48AE">
        <w:rPr>
          <w:rFonts w:ascii="宋体" w:eastAsia="宋体" w:hAnsi="宋体"/>
          <w:szCs w:val="21"/>
        </w:rPr>
        <w:t xml:space="preserve">NURBS的基本概念，包括其定义（非均匀有理B样条）、组成要素（控制点、曲线/曲面点、轮廓线等）及基本功能（通过数学表达式描述复杂形状）。 </w:t>
      </w:r>
      <w:r w:rsidRPr="008E48AE">
        <w:rPr>
          <w:rFonts w:ascii="Times New Roman" w:eastAsia="宋体" w:hAnsi="Times New Roman" w:cs="Times New Roman"/>
          <w:szCs w:val="21"/>
        </w:rPr>
        <w:t>‌</w:t>
      </w:r>
    </w:p>
    <w:p w14:paraId="21B1C9A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</w:t>
      </w:r>
      <w:r w:rsidRPr="008E48AE">
        <w:rPr>
          <w:rFonts w:ascii="宋体" w:eastAsia="宋体" w:hAnsi="宋体"/>
          <w:szCs w:val="21"/>
        </w:rPr>
        <w:t xml:space="preserve">NURBS的优势，如支持局部调整控制点以影响整体形状、能够用数学表达式精确定义复杂曲面等。 </w:t>
      </w:r>
      <w:r w:rsidRPr="008E48AE">
        <w:rPr>
          <w:rFonts w:ascii="Times New Roman" w:eastAsia="宋体" w:hAnsi="Times New Roman" w:cs="Times New Roman"/>
          <w:szCs w:val="21"/>
        </w:rPr>
        <w:t>‌</w:t>
      </w:r>
    </w:p>
    <w:p w14:paraId="3C90C9C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应用：熟悉NURBS工具操作，并能通过实践掌握其在实际建模中的流程。</w:t>
      </w:r>
    </w:p>
    <w:p w14:paraId="1998C7A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（二）点与线的创建与编辑</w:t>
      </w:r>
    </w:p>
    <w:p w14:paraId="15304A0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识记：点与线的相关概念</w:t>
      </w:r>
    </w:p>
    <w:p w14:paraId="7893D74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领会：掌握通过点来创建、编辑曲线，掌握创建高质量曲线的方法。</w:t>
      </w:r>
    </w:p>
    <w:p w14:paraId="5AB6097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（三）曲面的创建与编辑</w:t>
      </w:r>
    </w:p>
    <w:p w14:paraId="149527AB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识记：曲面的基本概念</w:t>
      </w:r>
    </w:p>
    <w:p w14:paraId="391F890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领会：曲面的创建工具、编辑工具</w:t>
      </w:r>
    </w:p>
    <w:p w14:paraId="09D8134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应用：掌握曲面的标准结构和构成元素，曲面的创建与编辑工具。</w:t>
      </w:r>
    </w:p>
    <w:p w14:paraId="416866CE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（四）曲面专题建模方式</w:t>
      </w:r>
    </w:p>
    <w:p w14:paraId="5D3CC8C6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识记：掌握多种曲面的建模方式和思路</w:t>
      </w:r>
    </w:p>
    <w:p w14:paraId="7FEF28E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领会：曲面建模的划分思路</w:t>
      </w:r>
    </w:p>
    <w:p w14:paraId="73ACFBAC" w14:textId="1500D8A6" w:rsidR="00C32615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应用：掌握双轨扫略等曲面建模命令</w:t>
      </w:r>
    </w:p>
    <w:p w14:paraId="4E3FF8E8" w14:textId="1E414A28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第4章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KeyShot渲染基础</w:t>
      </w:r>
    </w:p>
    <w:p w14:paraId="018C67E5" w14:textId="2B29A6AE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395F11F6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通过本章的学习，了解Keyshot的设计应用；掌握Keyshot的基础操作命令，掌握Keyshot的节点材质编辑和打光技巧。</w:t>
      </w:r>
    </w:p>
    <w:p w14:paraId="073CCD34" w14:textId="555EBC0A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553287FB" w14:textId="076455AF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4.1 渲染的基本概念</w:t>
      </w:r>
    </w:p>
    <w:p w14:paraId="65B46E3A" w14:textId="2F37D7CB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4.2【项目】面板</w:t>
      </w:r>
    </w:p>
    <w:p w14:paraId="4C023B65" w14:textId="321BCD0D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4.3 KeyShot材质通用参数</w:t>
      </w:r>
    </w:p>
    <w:p w14:paraId="745F0DF0" w14:textId="1839B3DF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4.4 KeyShot的基础材质类型</w:t>
      </w:r>
    </w:p>
    <w:p w14:paraId="7C349BD1" w14:textId="2B29FBB9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4.5 KeyShot的高级材质类型</w:t>
      </w:r>
    </w:p>
    <w:p w14:paraId="0E6208C2" w14:textId="38FBB3B5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4.6 KeyShot的特殊材质</w:t>
      </w:r>
    </w:p>
    <w:p w14:paraId="4E822690" w14:textId="58FE9089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4.7 KeyShot的灯光材质</w:t>
      </w:r>
    </w:p>
    <w:p w14:paraId="2911FFBA" w14:textId="08FE2B8B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4.8 云端材质</w:t>
      </w:r>
    </w:p>
    <w:p w14:paraId="4B9452E8" w14:textId="0CEF723F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4.9 KeyShot的贴图通道</w:t>
      </w:r>
    </w:p>
    <w:p w14:paraId="11D34A51" w14:textId="3C42BE69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4.10 贴图类型</w:t>
      </w:r>
    </w:p>
    <w:p w14:paraId="5809EA5C" w14:textId="678FA666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4.11【标签】选项卡</w:t>
      </w:r>
    </w:p>
    <w:p w14:paraId="76E920C3" w14:textId="77777777" w:rsidR="008E48AE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4.12 渲染设置</w:t>
      </w:r>
    </w:p>
    <w:p w14:paraId="17DE07D2" w14:textId="78BFF363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3BDEC42D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（一）Keyshot的设计应用</w:t>
      </w:r>
    </w:p>
    <w:p w14:paraId="6C18D7B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识记：Keyshot的设计应用场景。</w:t>
      </w:r>
    </w:p>
    <w:p w14:paraId="1018CB3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领会：Keyshot的设计方法及特点。</w:t>
      </w:r>
    </w:p>
    <w:p w14:paraId="223801B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（二）Keyshot工作界面</w:t>
      </w:r>
    </w:p>
    <w:p w14:paraId="59A6F7C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识记：Keyshot的窗口管理、视图控制。</w:t>
      </w:r>
    </w:p>
    <w:p w14:paraId="757BE0B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领会：Keyshot的窗口管理、视图控制的基本方法。</w:t>
      </w:r>
    </w:p>
    <w:p w14:paraId="2C687D0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（三）Keyshot基础操作</w:t>
      </w:r>
    </w:p>
    <w:p w14:paraId="3F9190B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识记：Keyshot的基础操作介绍：模型导入、场景编辑、照明与相机设置、图像设置、渲染设置。</w:t>
      </w:r>
    </w:p>
    <w:p w14:paraId="4E69C38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领会：Keyshot的基础操作命令使用方法。</w:t>
      </w:r>
    </w:p>
    <w:p w14:paraId="4A7DEB7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应用：运用Keyshot的基础操作命令进行简单渲染功能设置。</w:t>
      </w:r>
    </w:p>
    <w:p w14:paraId="5BBF895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lastRenderedPageBreak/>
        <w:t>（四）KeyShot属性设置</w:t>
      </w:r>
    </w:p>
    <w:p w14:paraId="5E04257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识记：Keyshot的属性（材质、贴图与标签、材质编辑）。</w:t>
      </w:r>
    </w:p>
    <w:p w14:paraId="601E512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领会：Keyshot的属性设置基本布置和命令。</w:t>
      </w:r>
    </w:p>
    <w:p w14:paraId="3F8D839C" w14:textId="061BEF82" w:rsidR="00C32615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应用：运用Keyshot的属性设置方法为指定产品进行相应属性设置。</w:t>
      </w:r>
    </w:p>
    <w:p w14:paraId="32FEC35A" w14:textId="7DA9F798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第5章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小产品建模渲染实例</w:t>
      </w:r>
    </w:p>
    <w:p w14:paraId="7E8BF321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66484DF9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掌握小型工业产品的拓扑结构建模方法（如刨皮刀曲面过渡、耳机腔体分模），理解功能导向的部件设计逻辑（刀头可拆卸结构、耳机人体工学曲线），能通过材质渲染表现产品特性（金属刀刃高光、硅胶耳塞亚光质感）。</w:t>
      </w:r>
    </w:p>
    <w:p w14:paraId="729918B4" w14:textId="4A12D312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1709AF87" w14:textId="5E7CC2B6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.</w:t>
      </w:r>
      <w:r w:rsidRPr="00990CB1">
        <w:rPr>
          <w:rFonts w:ascii="宋体" w:eastAsia="宋体" w:hAnsi="宋体" w:hint="eastAsia"/>
          <w:szCs w:val="21"/>
        </w:rPr>
        <w:t>1 刨皮刀建模案例</w:t>
      </w:r>
    </w:p>
    <w:p w14:paraId="2804B3CF" w14:textId="7346B84D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.</w:t>
      </w:r>
      <w:r w:rsidRPr="00990CB1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.</w:t>
      </w:r>
      <w:r w:rsidRPr="00990CB1">
        <w:rPr>
          <w:rFonts w:ascii="宋体" w:eastAsia="宋体" w:hAnsi="宋体" w:hint="eastAsia"/>
          <w:szCs w:val="21"/>
        </w:rPr>
        <w:t>3 构建刀头部件</w:t>
      </w:r>
    </w:p>
    <w:p w14:paraId="6BAD99D5" w14:textId="141DD509" w:rsidR="00C32615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5</w:t>
      </w:r>
      <w:r>
        <w:rPr>
          <w:rFonts w:ascii="宋体" w:eastAsia="宋体" w:hAnsi="宋体" w:hint="eastAsia"/>
          <w:szCs w:val="21"/>
        </w:rPr>
        <w:t>.</w:t>
      </w:r>
      <w:r w:rsidRPr="00990CB1">
        <w:rPr>
          <w:rFonts w:ascii="宋体" w:eastAsia="宋体" w:hAnsi="宋体" w:hint="eastAsia"/>
          <w:szCs w:val="21"/>
        </w:rPr>
        <w:t>2 苹果耳机建模案例</w:t>
      </w:r>
    </w:p>
    <w:p w14:paraId="560658C2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4C87DC3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（一）刨皮刀建模案例</w:t>
      </w:r>
    </w:p>
    <w:p w14:paraId="1318571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识记：主要部件名称、 安全标准参数</w:t>
      </w:r>
    </w:p>
    <w:p w14:paraId="27D0F148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领会：曲面连续性对切削效率的影响、UV展开与防滑纹布局关系</w:t>
      </w:r>
    </w:p>
    <w:p w14:paraId="15C5234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应用：0.5mm薄壁结构建模、削皮动画制作</w:t>
      </w:r>
    </w:p>
    <w:p w14:paraId="46E76FF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（二）构建刀头部件</w:t>
      </w:r>
    </w:p>
    <w:p w14:paraId="37BF961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识记：锯齿基本参数、常用材料牌号</w:t>
      </w:r>
    </w:p>
    <w:p w14:paraId="4BEE137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领会：布尔运算优化锯齿阵列、卡扣结构力学分析</w:t>
      </w:r>
    </w:p>
    <w:p w14:paraId="076DF35C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应用：可替换刀头设计、金属氧化磨损贴图制作</w:t>
      </w:r>
    </w:p>
    <w:p w14:paraId="201DC134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（三）苹果耳机建模案例</w:t>
      </w:r>
    </w:p>
    <w:p w14:paraId="3089A4E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识记：耳廓接触面曲率、磁吸充电规格</w:t>
      </w:r>
    </w:p>
    <w:p w14:paraId="2B874666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领会：声学腔体气流模拟原理、硅胶变形参数设置</w:t>
      </w:r>
    </w:p>
    <w:p w14:paraId="3C0EEB47" w14:textId="7FA477CA" w:rsidR="008E48AE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应用：合模线处理、充电仓开合动画渲染</w:t>
      </w:r>
    </w:p>
    <w:p w14:paraId="7DF37ABC" w14:textId="44D9474C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第6章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数码类产品设计实例</w:t>
      </w:r>
    </w:p>
    <w:p w14:paraId="22A29E75" w14:textId="199C2E4D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46BB9E0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lastRenderedPageBreak/>
        <w:t>了解数码产品的建模逻辑与结构特征，掌握产品外观设计创意表达和设计规范。</w:t>
      </w:r>
    </w:p>
    <w:p w14:paraId="00B86FF8" w14:textId="4BDFB30C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</w:t>
      </w:r>
      <w:r w:rsidRPr="008E48AE">
        <w:rPr>
          <w:rFonts w:ascii="宋体" w:eastAsia="宋体" w:hAnsi="宋体" w:hint="eastAsia"/>
          <w:b/>
          <w:bCs/>
          <w:szCs w:val="21"/>
        </w:rPr>
        <w:t>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1193A4E6" w14:textId="2BA15C13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6.1 打印机外观设计创意表达</w:t>
      </w:r>
    </w:p>
    <w:p w14:paraId="01360DE0" w14:textId="77777777" w:rsidR="008E48AE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6.2 数字投影仪外观设计创意表达</w:t>
      </w:r>
    </w:p>
    <w:p w14:paraId="7258B03B" w14:textId="21CAEEC0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4F6DB5A7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（一）打印机外观设计创意表达</w:t>
      </w:r>
    </w:p>
    <w:p w14:paraId="3EDEA900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识记：打印机核心部件名称，人机交互面、分模线位置等工业设计术语</w:t>
      </w:r>
    </w:p>
    <w:p w14:paraId="7F063CF6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领会：结构合理性及CMF设计逻辑</w:t>
      </w:r>
    </w:p>
    <w:p w14:paraId="2D5DB303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应用：建模呈现、渲染表达</w:t>
      </w:r>
    </w:p>
    <w:p w14:paraId="7EA9477D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（二）数字投影仪外观设计创意表达</w:t>
      </w:r>
    </w:p>
    <w:p w14:paraId="3F28789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识记：关键结构名称、光学参数</w:t>
      </w:r>
    </w:p>
    <w:p w14:paraId="0EA77EE5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领会：散热设计逻辑、光效模拟原理</w:t>
      </w:r>
    </w:p>
    <w:p w14:paraId="2E8D621F" w14:textId="4ABBCD97" w:rsidR="00C32615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应用：建模呈现、渲染表达</w:t>
      </w:r>
    </w:p>
    <w:p w14:paraId="00F9FC08" w14:textId="7A6F5F30" w:rsidR="00C32615" w:rsidRPr="00DA0A24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第7章</w:t>
      </w:r>
      <w:r w:rsidR="00DA0A24" w:rsidRPr="00DA0A2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 xml:space="preserve">  </w:t>
      </w:r>
      <w:r w:rsidR="00990CB1" w:rsidRPr="00990CB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小家电建模渲染实例</w:t>
      </w:r>
    </w:p>
    <w:p w14:paraId="135E7E8D" w14:textId="77777777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1A6DD57F" w14:textId="77777777" w:rsid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了解小家电的建模思路，熟练运用Rhino构建小家电的精确几何模型及理解产品结构，提升渲染表现力，强化设计思维与可视化表达的衔接能力。</w:t>
      </w:r>
    </w:p>
    <w:p w14:paraId="11467E4C" w14:textId="46A48941" w:rsidR="00C32615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二、</w:t>
      </w:r>
      <w:r w:rsidR="00EC0C8D" w:rsidRPr="008E48AE">
        <w:rPr>
          <w:rFonts w:ascii="宋体" w:eastAsia="宋体" w:hAnsi="宋体" w:hint="eastAsia"/>
          <w:b/>
          <w:bCs/>
          <w:szCs w:val="21"/>
        </w:rPr>
        <w:t>课程内容</w:t>
      </w:r>
    </w:p>
    <w:p w14:paraId="1AEE5C4A" w14:textId="1FA6153C" w:rsidR="00990CB1" w:rsidRPr="00990CB1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7.1 剃须刀建模案例</w:t>
      </w:r>
    </w:p>
    <w:p w14:paraId="2DDE5815" w14:textId="77777777" w:rsidR="008E48AE" w:rsidRDefault="00990CB1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990CB1">
        <w:rPr>
          <w:rFonts w:ascii="宋体" w:eastAsia="宋体" w:hAnsi="宋体" w:hint="eastAsia"/>
          <w:szCs w:val="21"/>
        </w:rPr>
        <w:t>7.2 电熨斗建模案例</w:t>
      </w:r>
    </w:p>
    <w:p w14:paraId="34212A51" w14:textId="51EDE105" w:rsidR="008E48AE" w:rsidRPr="008E48AE" w:rsidRDefault="008E48AE" w:rsidP="008E48AE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8E48AE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776146C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（一）剃须刀建模思路及渲染技巧</w:t>
      </w:r>
    </w:p>
    <w:p w14:paraId="69E45871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识记：剃须刀建模思路与渲染的基本操作命令。</w:t>
      </w:r>
    </w:p>
    <w:p w14:paraId="7821CA7A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领会：理解产品结构以及建模、材质、渲染步骤。</w:t>
      </w:r>
    </w:p>
    <w:p w14:paraId="4361ABF2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应用：运用Rhino5.0中提升渲染表现力，强化设计思维与可视化表达的衔接能力。</w:t>
      </w:r>
    </w:p>
    <w:p w14:paraId="150E460C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（二）电熨斗建模思路与渲染技巧</w:t>
      </w:r>
    </w:p>
    <w:p w14:paraId="5FA1F9BF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识记：电熨斗建模思路与渲染的基本操作命令。</w:t>
      </w:r>
    </w:p>
    <w:p w14:paraId="63F707D9" w14:textId="77777777" w:rsidR="008E48AE" w:rsidRPr="008E48AE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领会：理解产品结构以及建模、材质、渲染步骤。</w:t>
      </w:r>
    </w:p>
    <w:p w14:paraId="473C276A" w14:textId="16F50C84" w:rsidR="00C32615" w:rsidRPr="00C32615" w:rsidRDefault="008E48AE" w:rsidP="008E48A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8E48AE">
        <w:rPr>
          <w:rFonts w:ascii="宋体" w:eastAsia="宋体" w:hAnsi="宋体" w:hint="eastAsia"/>
          <w:szCs w:val="21"/>
        </w:rPr>
        <w:t>应用：运用Rhino5.0中提升渲染表现力，强化设计思维与可视化表达的衔接能力。</w:t>
      </w:r>
    </w:p>
    <w:p w14:paraId="69C0E6AC" w14:textId="2A0E7FBC" w:rsidR="00C32615" w:rsidRPr="00DA0A24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lastRenderedPageBreak/>
        <w:t xml:space="preserve">第三部分  </w:t>
      </w:r>
      <w:r w:rsidR="003653DF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关于实践考核实施的说明</w:t>
      </w:r>
    </w:p>
    <w:p w14:paraId="67E28E5F" w14:textId="19D54DDA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一、</w:t>
      </w:r>
      <w:r w:rsid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关于考核能力的说明</w:t>
      </w:r>
    </w:p>
    <w:p w14:paraId="797CC440" w14:textId="60F5760E" w:rsidR="003653DF" w:rsidRPr="00C32615" w:rsidRDefault="00990CB1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t>“</w:t>
      </w:r>
      <w:r w:rsidRPr="00990CB1">
        <w:rPr>
          <w:rFonts w:ascii="宋体" w:eastAsia="宋体" w:hAnsi="宋体" w:hint="eastAsia"/>
          <w:szCs w:val="21"/>
        </w:rPr>
        <w:t>计算机辅助产品设计（实践）</w:t>
      </w:r>
      <w:r>
        <w:rPr>
          <w:rFonts w:ascii="宋体" w:eastAsia="宋体" w:hAnsi="宋体"/>
          <w:szCs w:val="21"/>
        </w:rPr>
        <w:t>”</w:t>
      </w:r>
      <w:r w:rsidR="003653DF" w:rsidRPr="00C32615">
        <w:rPr>
          <w:rFonts w:ascii="宋体" w:eastAsia="宋体" w:hAnsi="宋体" w:hint="eastAsia"/>
          <w:szCs w:val="21"/>
        </w:rPr>
        <w:t>课程</w:t>
      </w:r>
      <w:r w:rsidR="003653DF">
        <w:rPr>
          <w:rFonts w:ascii="宋体" w:eastAsia="宋体" w:hAnsi="宋体" w:hint="eastAsia"/>
          <w:szCs w:val="21"/>
        </w:rPr>
        <w:t>考核</w:t>
      </w:r>
      <w:r w:rsidR="003653DF" w:rsidRPr="00C32615">
        <w:rPr>
          <w:rFonts w:ascii="宋体" w:eastAsia="宋体" w:hAnsi="宋体" w:hint="eastAsia"/>
          <w:szCs w:val="21"/>
        </w:rPr>
        <w:t>应考核</w:t>
      </w:r>
      <w:r w:rsidR="003653DF">
        <w:rPr>
          <w:rFonts w:ascii="宋体" w:eastAsia="宋体" w:hAnsi="宋体" w:hint="eastAsia"/>
          <w:szCs w:val="21"/>
        </w:rPr>
        <w:t>学习者</w:t>
      </w:r>
      <w:r w:rsidR="003653DF" w:rsidRPr="00C32615">
        <w:rPr>
          <w:rFonts w:ascii="宋体" w:eastAsia="宋体" w:hAnsi="宋体" w:hint="eastAsia"/>
          <w:szCs w:val="21"/>
        </w:rPr>
        <w:t>的基本理论、基本知识和基本技能，以及联系实际、运用所学的理论分析问题和解决问题的能力，确保</w:t>
      </w:r>
      <w:r w:rsidR="003653DF">
        <w:rPr>
          <w:rFonts w:ascii="宋体" w:eastAsia="宋体" w:hAnsi="宋体" w:hint="eastAsia"/>
          <w:szCs w:val="21"/>
        </w:rPr>
        <w:t>考核</w:t>
      </w:r>
      <w:r w:rsidR="003653DF" w:rsidRPr="00C32615">
        <w:rPr>
          <w:rFonts w:ascii="宋体" w:eastAsia="宋体" w:hAnsi="宋体" w:hint="eastAsia"/>
          <w:szCs w:val="21"/>
        </w:rPr>
        <w:t>合格者达到全日制普通高等学校本专业相同课程的结业水平。</w:t>
      </w:r>
    </w:p>
    <w:p w14:paraId="1305FDB4" w14:textId="5052A600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考核</w:t>
      </w:r>
      <w:r w:rsidRPr="00C32615">
        <w:rPr>
          <w:rFonts w:ascii="宋体" w:eastAsia="宋体" w:hAnsi="宋体" w:hint="eastAsia"/>
          <w:szCs w:val="21"/>
        </w:rPr>
        <w:t>工作应引导社会助学者全面系统地进行辅导，引导应考者认真、全面地学习指定教材，系统掌握本学科知识，培养和提高运用知识和技能、分析和解决问题的能力。</w:t>
      </w:r>
    </w:p>
    <w:p w14:paraId="25923307" w14:textId="3C9A5D51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</w:t>
      </w: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、自学教材</w:t>
      </w:r>
    </w:p>
    <w:p w14:paraId="74BC5AF2" w14:textId="22F655AA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本实践课程使用教材为:</w:t>
      </w:r>
      <w:r w:rsidR="00990CB1" w:rsidRPr="00990CB1">
        <w:rPr>
          <w:rFonts w:hint="eastAsia"/>
        </w:rPr>
        <w:t xml:space="preserve"> </w:t>
      </w:r>
      <w:r w:rsidR="00990CB1" w:rsidRPr="00990CB1">
        <w:rPr>
          <w:rFonts w:ascii="宋体" w:eastAsia="宋体" w:hAnsi="宋体" w:hint="eastAsia"/>
          <w:szCs w:val="21"/>
        </w:rPr>
        <w:t>《Rhino5.0 &amp; KeyShot产品设计实例教程（第2版）》,艾萍、赵博，人民邮电出版社，2021年版。</w:t>
      </w:r>
    </w:p>
    <w:p w14:paraId="78F9FA16" w14:textId="42D4BB71" w:rsidR="003653DF" w:rsidRPr="003653DF" w:rsidRDefault="003653DF" w:rsidP="003653DF">
      <w:pPr>
        <w:pStyle w:val="3"/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</w:pPr>
      <w:r w:rsidRPr="003653DF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三、关于命题的要求</w:t>
      </w:r>
    </w:p>
    <w:p w14:paraId="28FC07B8" w14:textId="05F511F6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1.本课程的命题应根据本大纲所规定的</w:t>
      </w:r>
      <w:r w:rsidR="000A0250">
        <w:rPr>
          <w:rFonts w:ascii="宋体" w:eastAsia="宋体" w:hAnsi="宋体" w:hint="eastAsia"/>
          <w:szCs w:val="21"/>
        </w:rPr>
        <w:t>考核</w:t>
      </w:r>
      <w:r w:rsidRPr="003653DF">
        <w:rPr>
          <w:rFonts w:ascii="宋体" w:eastAsia="宋体" w:hAnsi="宋体" w:hint="eastAsia"/>
          <w:szCs w:val="21"/>
        </w:rPr>
        <w:t>内容和目标来确定范围和考核要求。命题适当突出重点，体现本课程综合应用的内容。</w:t>
      </w:r>
    </w:p>
    <w:p w14:paraId="67C0DCB5" w14:textId="3E20589F" w:rsidR="003653DF" w:rsidRPr="003653DF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2.本课程</w:t>
      </w:r>
      <w:r w:rsidR="00D020E2">
        <w:rPr>
          <w:rFonts w:ascii="宋体" w:eastAsia="宋体" w:hAnsi="宋体" w:hint="eastAsia"/>
          <w:szCs w:val="21"/>
        </w:rPr>
        <w:t>考核形式为</w:t>
      </w:r>
      <w:r w:rsidR="008E48AE" w:rsidRPr="008E48AE">
        <w:rPr>
          <w:rFonts w:ascii="宋体" w:eastAsia="宋体" w:hAnsi="宋体" w:hint="eastAsia"/>
          <w:szCs w:val="21"/>
        </w:rPr>
        <w:t>实践（实验、实习）报告、课程设计、技能考核等任一方式。</w:t>
      </w:r>
    </w:p>
    <w:p w14:paraId="1ECB5E7D" w14:textId="0BB51CD9" w:rsidR="003653DF" w:rsidRDefault="003653DF" w:rsidP="007561A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653DF">
        <w:rPr>
          <w:rFonts w:ascii="宋体" w:eastAsia="宋体" w:hAnsi="宋体" w:hint="eastAsia"/>
          <w:szCs w:val="21"/>
        </w:rPr>
        <w:t>3.</w:t>
      </w:r>
      <w:r w:rsidR="00C77DE3" w:rsidRPr="00C77DE3">
        <w:rPr>
          <w:rFonts w:ascii="宋体" w:eastAsia="宋体" w:hAnsi="宋体" w:hint="eastAsia"/>
          <w:szCs w:val="21"/>
        </w:rPr>
        <w:t>本课程的考核时间视具体考核方式在规定时间内完成并提交。</w:t>
      </w:r>
    </w:p>
    <w:p w14:paraId="6E068CB3" w14:textId="495F0507" w:rsidR="00C32615" w:rsidRPr="00D020E2" w:rsidRDefault="00D020E2" w:rsidP="00D020E2">
      <w:pPr>
        <w:pStyle w:val="3"/>
        <w:rPr>
          <w:rFonts w:ascii="宋体" w:eastAsia="宋体" w:hAnsi="宋体" w:hint="eastAsia"/>
          <w:b/>
          <w:bCs/>
          <w:sz w:val="28"/>
          <w:szCs w:val="28"/>
        </w:rPr>
      </w:pPr>
      <w:r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四</w:t>
      </w:r>
      <w:r w:rsidR="00C32615" w:rsidRPr="00D020E2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、题型举例</w:t>
      </w:r>
      <w:r w:rsidR="00C32615" w:rsidRPr="00D020E2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</w:p>
    <w:p w14:paraId="136B4F72" w14:textId="77777777" w:rsidR="008E48AE" w:rsidRDefault="00D020E2" w:rsidP="00D020E2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1.</w:t>
      </w:r>
      <w:r w:rsidR="008E48AE">
        <w:rPr>
          <w:rFonts w:ascii="宋体" w:eastAsia="宋体" w:hAnsi="宋体" w:hint="eastAsia"/>
          <w:szCs w:val="21"/>
        </w:rPr>
        <w:t>课程设计题</w:t>
      </w:r>
    </w:p>
    <w:p w14:paraId="3D12C438" w14:textId="18E7E5E5" w:rsidR="00146703" w:rsidRPr="00C32615" w:rsidRDefault="000A0250" w:rsidP="00D020E2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0A0250">
        <w:rPr>
          <w:rFonts w:ascii="宋体" w:eastAsia="宋体" w:hAnsi="宋体" w:hint="eastAsia"/>
          <w:szCs w:val="21"/>
        </w:rPr>
        <w:t>指定产品实例进行电脑建模并渲染，</w:t>
      </w:r>
      <w:r>
        <w:rPr>
          <w:rFonts w:ascii="宋体" w:eastAsia="宋体" w:hAnsi="宋体" w:hint="eastAsia"/>
          <w:szCs w:val="21"/>
        </w:rPr>
        <w:t>并</w:t>
      </w:r>
      <w:r w:rsidRPr="000A0250">
        <w:rPr>
          <w:rFonts w:ascii="宋体" w:eastAsia="宋体" w:hAnsi="宋体" w:hint="eastAsia"/>
          <w:szCs w:val="21"/>
        </w:rPr>
        <w:t>以文件夹形式提交，内含一个模型源文件及两张不同角度的渲染效果图。</w:t>
      </w:r>
    </w:p>
    <w:sectPr w:rsidR="00146703" w:rsidRPr="00C32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574E9" w14:textId="77777777" w:rsidR="00232393" w:rsidRDefault="00232393" w:rsidP="00C32615">
      <w:pPr>
        <w:rPr>
          <w:rFonts w:hint="eastAsia"/>
        </w:rPr>
      </w:pPr>
      <w:r>
        <w:separator/>
      </w:r>
    </w:p>
  </w:endnote>
  <w:endnote w:type="continuationSeparator" w:id="0">
    <w:p w14:paraId="6DAFF300" w14:textId="77777777" w:rsidR="00232393" w:rsidRDefault="00232393" w:rsidP="00C326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3AD72" w14:textId="77777777" w:rsidR="00232393" w:rsidRDefault="00232393" w:rsidP="00C32615">
      <w:pPr>
        <w:rPr>
          <w:rFonts w:hint="eastAsia"/>
        </w:rPr>
      </w:pPr>
      <w:r>
        <w:separator/>
      </w:r>
    </w:p>
  </w:footnote>
  <w:footnote w:type="continuationSeparator" w:id="0">
    <w:p w14:paraId="5E02DAFA" w14:textId="77777777" w:rsidR="00232393" w:rsidRDefault="00232393" w:rsidP="00C3261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19"/>
    <w:rsid w:val="00071348"/>
    <w:rsid w:val="000A0250"/>
    <w:rsid w:val="00146703"/>
    <w:rsid w:val="00156C98"/>
    <w:rsid w:val="00232393"/>
    <w:rsid w:val="003653DF"/>
    <w:rsid w:val="003A6894"/>
    <w:rsid w:val="00503570"/>
    <w:rsid w:val="007561AF"/>
    <w:rsid w:val="007F7D53"/>
    <w:rsid w:val="008D25A4"/>
    <w:rsid w:val="008E48AE"/>
    <w:rsid w:val="00990CB1"/>
    <w:rsid w:val="00A03E36"/>
    <w:rsid w:val="00A31C28"/>
    <w:rsid w:val="00A564F0"/>
    <w:rsid w:val="00C32615"/>
    <w:rsid w:val="00C77DE3"/>
    <w:rsid w:val="00C8114A"/>
    <w:rsid w:val="00D020E2"/>
    <w:rsid w:val="00DA0A24"/>
    <w:rsid w:val="00DC3623"/>
    <w:rsid w:val="00E46DA6"/>
    <w:rsid w:val="00E8466A"/>
    <w:rsid w:val="00EC0C8D"/>
    <w:rsid w:val="00FE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E436D"/>
  <w15:chartTrackingRefBased/>
  <w15:docId w15:val="{5B28070A-B388-4533-AEF1-DBFA79A0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21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E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E21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1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1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1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1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1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1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E21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E21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E21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E21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E21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E21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E21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E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21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E21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21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E21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21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21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E21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E21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26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261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2000</Words>
  <Characters>2242</Characters>
  <Application>Microsoft Office Word</Application>
  <DocSecurity>0</DocSecurity>
  <Lines>124</Lines>
  <Paragraphs>201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SHUJIE XIN</dc:creator>
  <cp:keywords/>
  <dc:description/>
  <cp:lastModifiedBy>SHUJIE XIN</cp:lastModifiedBy>
  <cp:revision>7</cp:revision>
  <dcterms:created xsi:type="dcterms:W3CDTF">2025-07-06T01:49:00Z</dcterms:created>
  <dcterms:modified xsi:type="dcterms:W3CDTF">2025-07-09T16:49:00Z</dcterms:modified>
</cp:coreProperties>
</file>